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2" Type="http://schemas.openxmlformats.org/officeDocument/2006/relationships/custom-properties" Target="docProps/custom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281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335"/>
        <w:gridCol w:w="765"/>
        <w:gridCol w:w="4710"/>
        <w:tblGridChange w:id="0">
          <w:tblGrid>
            <w:gridCol w:w="7335"/>
            <w:gridCol w:w="765"/>
            <w:gridCol w:w="4710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02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First Week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Task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Done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Notes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Discuss DOP policies and ensure the employee signs acknowledgements within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u w:val="single"/>
                <w:rtl w:val="0"/>
              </w:rPr>
              <w:t xml:space="preserve">2 working days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. Return to Director’s Office/HR once completed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Explain Agency Culture/Assumptions/Expectations (ethics, schedule, meetings, dress code, reports, personal calls, business cards)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Discuss Agency and Team Purpose, Vision, Values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Discuss where to find: employee handbook, agency org chart, location of policies, etc.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Conduct performance expectation meeting and provide employee a</w:t>
            </w:r>
          </w:p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completed EPA-1 form (via PERFORM) within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u w:val="single"/>
                <w:rtl w:val="0"/>
              </w:rPr>
              <w:t xml:space="preserve">30 days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Verify that the employee has email and all other requested/required computer access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Schedule meetings with ADs of other sections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Ensure employee is scheduled for DOA New Employee Meeting (and that they receive a calendar invite with all details)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Ensure that employee has completed WVOT new employee training modules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Provide Reading List/Training Plan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Review fundamentals of systems and tasks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spacing w:after="240" w:before="24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Follow up with employee to ensure Coursemill modules are completed and certificates of training are printed and in their file (provide to HR)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2nd Week and Beyond (Ongoing)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Establish Project Priorities and Other Details as Required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Establish Individual Development Plan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Evaluate Status of Client/Team Relationships – Strengths and Areas of Improvement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pgSz w:h="12240" w:w="15840" w:orient="landscape"/>
      <w:pgMar w:bottom="1440" w:top="1440" w:left="1440" w:right="1440" w:header="108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A">
    <w:pPr>
      <w:ind w:left="8640" w:firstLine="0"/>
      <w:rPr>
        <w:b w:val="1"/>
        <w:color w:val="20124d"/>
        <w:sz w:val="28"/>
        <w:szCs w:val="28"/>
      </w:rPr>
    </w:pPr>
    <w:r w:rsidDel="00000000" w:rsidR="00000000" w:rsidRPr="00000000">
      <w:rPr>
        <w:b w:val="1"/>
        <w:color w:val="20124d"/>
        <w:sz w:val="28"/>
        <w:szCs w:val="28"/>
        <w:rtl w:val="0"/>
      </w:rPr>
      <w:t xml:space="preserve">Onboarding Checklist-AD/MGR</w:t>
    </w:r>
  </w:p>
  <w:p w:rsidR="00000000" w:rsidDel="00000000" w:rsidP="00000000" w:rsidRDefault="00000000" w:rsidRPr="00000000" w14:paraId="0000003B">
    <w:pPr>
      <w:ind w:left="8640" w:firstLine="0"/>
      <w:rPr>
        <w:b w:val="1"/>
        <w:color w:val="20124d"/>
        <w:sz w:val="28"/>
        <w:szCs w:val="2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C">
    <w:pPr>
      <w:ind w:left="8640" w:firstLine="0"/>
      <w:rPr>
        <w:b w:val="1"/>
        <w:color w:val="20124d"/>
        <w:sz w:val="28"/>
        <w:szCs w:val="28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fontTable" Target="fontTable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theme" Target="theme/theme1.xml"/><Relationship Id="rId6" Type="http://schemas.openxmlformats.org/officeDocument/2006/relationships/header" Target="header1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5A44CC97D3EE429FF3625B4EC437F3" ma:contentTypeVersion="6" ma:contentTypeDescription="Create a new document." ma:contentTypeScope="" ma:versionID="8207dd98fba33c7ac5a951a188cb085e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ff328a1cd662c37536c074f55b1464a7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A8DF1E16-B8D2-4192-B745-658ADB70F586}"/>
</file>

<file path=customXml/itemProps2.xml><?xml version="1.0" encoding="utf-8"?>
<ds:datastoreItem xmlns:ds="http://schemas.openxmlformats.org/officeDocument/2006/customXml" ds:itemID="{5DE7FF27-0EB6-4BDE-9EF0-7BB400B26714}"/>
</file>

<file path=customXml/itemProps3.xml><?xml version="1.0" encoding="utf-8"?>
<ds:datastoreItem xmlns:ds="http://schemas.openxmlformats.org/officeDocument/2006/customXml" ds:itemID="{6981E164-12B9-438F-9A86-B150016D388D}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0x010100115A44CC97D3EE429FF3625B4EC437F3</vt:lpwstr>
  </property>
</Properties>
</file>