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05"/>
        <w:gridCol w:w="900"/>
        <w:gridCol w:w="3240"/>
        <w:tblGridChange w:id="0">
          <w:tblGrid>
            <w:gridCol w:w="8805"/>
            <w:gridCol w:w="900"/>
            <w:gridCol w:w="32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Before Hire/Offer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Notify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Manager when OASIS document is complete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Receive preferred name/correct spelling for name plate and business cards (if needed/order items needed)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Send email to Manager (Include: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effective date of verification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approved salary, and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Employee Rights and Access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Prepare hiring packet for Manager: Map of Complex, Parking information (if space available), employee new hire paperwork to 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with “Welcome” letter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Upon Acceptance of Offer (and Prior to First Day)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 Manager with “starter packet” of information, and any equipment, furniture, keys or office supplies needed.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Receive New Employee Rights and Access form from Manager, submit to WVOT within 2 working days  *Confirm with security/function folder Manager for rights if outside the employing section*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 and submit the Ivanti Service Request for Employee Network Account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WVOT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’s website to set-up required tech and computer access. Make sure to reference relevant account to “mirror” (current employee with access you’d like new employee’s to match)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Notify Division of Protective Services to obtain building access card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Notify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DMV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to receive number to provide a letter to new employee to get ID badge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Update contact sheet from emergency contact form; give Director’s secretary employee info for State phone directory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First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new hire paperwork with new employee/send to payroll in Finance within allowable time frame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ADDR, DEPTD, ATTR to add employee info into Oasis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 employee with creating myApps 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Send “welcome” email with website information, insurance effective dates, emergency numbers, and Coursemill modules Link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First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Follow up with employee to ensure all paperwork has been received and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sent to payroll in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jc w:val="right"/>
      <w:rPr>
        <w:b w:val="1"/>
        <w:color w:val="20124d"/>
        <w:sz w:val="28"/>
        <w:szCs w:val="28"/>
      </w:rPr>
    </w:pPr>
    <w:r w:rsidDel="00000000" w:rsidR="00000000" w:rsidRPr="00000000">
      <w:rPr>
        <w:b w:val="1"/>
        <w:color w:val="20124d"/>
        <w:sz w:val="28"/>
        <w:szCs w:val="28"/>
        <w:rtl w:val="0"/>
      </w:rPr>
      <w:t xml:space="preserve">  Orientation Checklist-</w:t>
    </w:r>
  </w:p>
  <w:p w:rsidR="00000000" w:rsidDel="00000000" w:rsidP="00000000" w:rsidRDefault="00000000" w:rsidRPr="00000000" w14:paraId="00000050">
    <w:pPr>
      <w:jc w:val="right"/>
      <w:rPr>
        <w:b w:val="1"/>
        <w:color w:val="20124d"/>
        <w:sz w:val="28"/>
        <w:szCs w:val="28"/>
      </w:rPr>
    </w:pPr>
    <w:r w:rsidDel="00000000" w:rsidR="00000000" w:rsidRPr="00000000">
      <w:rPr>
        <w:b w:val="1"/>
        <w:color w:val="20124d"/>
        <w:sz w:val="28"/>
        <w:szCs w:val="28"/>
        <w:rtl w:val="0"/>
      </w:rPr>
      <w:t xml:space="preserve">Director’s Office/HR</w:t>
    </w:r>
  </w:p>
  <w:p w:rsidR="00000000" w:rsidDel="00000000" w:rsidP="00000000" w:rsidRDefault="00000000" w:rsidRPr="00000000" w14:paraId="00000051">
    <w:pPr>
      <w:jc w:val="left"/>
      <w:rPr>
        <w:b w:val="1"/>
        <w:color w:val="20124d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A44CC97D3EE429FF3625B4EC437F3" ma:contentTypeVersion="6" ma:contentTypeDescription="Create a new document." ma:contentTypeScope="" ma:versionID="8207dd98fba33c7ac5a951a188cb08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1D3545-C147-47DB-A1D3-C5C081C7A327}"/>
</file>

<file path=customXml/itemProps2.xml><?xml version="1.0" encoding="utf-8"?>
<ds:datastoreItem xmlns:ds="http://schemas.openxmlformats.org/officeDocument/2006/customXml" ds:itemID="{291BCCBE-CB55-49A4-8FBF-69A6E4A09DE3}"/>
</file>

<file path=customXml/itemProps3.xml><?xml version="1.0" encoding="utf-8"?>
<ds:datastoreItem xmlns:ds="http://schemas.openxmlformats.org/officeDocument/2006/customXml" ds:itemID="{EA56456C-3EDE-4D71-94D8-1152C29A0C5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0x010100115A44CC97D3EE429FF3625B4EC437F3</vt:lpwstr>
  </property>
</Properties>
</file>